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2365E" w14:textId="7FFF7C92" w:rsidR="00836B80" w:rsidRPr="008018E1" w:rsidRDefault="00836B80" w:rsidP="00836B80">
      <w:pPr>
        <w:rPr>
          <w:sz w:val="40"/>
          <w:szCs w:val="40"/>
        </w:rPr>
      </w:pPr>
      <w:r w:rsidRPr="008018E1">
        <w:rPr>
          <w:sz w:val="40"/>
          <w:szCs w:val="40"/>
        </w:rPr>
        <w:t xml:space="preserve">Beleidsplan voor Stichting The </w:t>
      </w:r>
      <w:proofErr w:type="spellStart"/>
      <w:r w:rsidRPr="008018E1">
        <w:rPr>
          <w:sz w:val="40"/>
          <w:szCs w:val="40"/>
        </w:rPr>
        <w:t>Lighthouse</w:t>
      </w:r>
      <w:proofErr w:type="spellEnd"/>
    </w:p>
    <w:p w14:paraId="27AC7078" w14:textId="77777777" w:rsidR="00836B80" w:rsidRDefault="00836B80" w:rsidP="00836B80"/>
    <w:p w14:paraId="50BAA2BC" w14:textId="77777777" w:rsidR="008018E1" w:rsidRDefault="008018E1" w:rsidP="00836B80">
      <w:pPr>
        <w:rPr>
          <w:b/>
          <w:bCs/>
        </w:rPr>
      </w:pPr>
    </w:p>
    <w:p w14:paraId="1D63678A" w14:textId="70ADA5B2" w:rsidR="00836B80" w:rsidRPr="008018E1" w:rsidRDefault="00836B80" w:rsidP="00836B80">
      <w:pPr>
        <w:rPr>
          <w:b/>
          <w:bCs/>
        </w:rPr>
      </w:pPr>
      <w:r w:rsidRPr="008018E1">
        <w:rPr>
          <w:b/>
          <w:bCs/>
        </w:rPr>
        <w:t>Inleiding</w:t>
      </w:r>
    </w:p>
    <w:p w14:paraId="0987D89A" w14:textId="77777777" w:rsidR="00836B80" w:rsidRDefault="00836B80" w:rsidP="00836B80"/>
    <w:p w14:paraId="3B8D39A7" w14:textId="0726A453" w:rsidR="00836B80" w:rsidRDefault="00836B80" w:rsidP="00836B80">
      <w:r>
        <w:t xml:space="preserve">Stichting The </w:t>
      </w:r>
      <w:proofErr w:type="spellStart"/>
      <w:r>
        <w:t>Lighthouse</w:t>
      </w:r>
      <w:proofErr w:type="spellEnd"/>
      <w:r>
        <w:t xml:space="preserve"> heeft als doel om zowel wereldwijd als lokaal positieve impact te maken. Dit beleidsplan geeft </w:t>
      </w:r>
      <w:r w:rsidR="009319FA">
        <w:t xml:space="preserve">een eerste </w:t>
      </w:r>
      <w:r>
        <w:t>richting aan de activiteiten en werkwijze van de stichting in de komende jaren.</w:t>
      </w:r>
      <w:r w:rsidR="00DC76E8">
        <w:t xml:space="preserve">  </w:t>
      </w:r>
    </w:p>
    <w:p w14:paraId="3042908A" w14:textId="77777777" w:rsidR="00DC76E8" w:rsidRDefault="00DC76E8" w:rsidP="00836B80"/>
    <w:p w14:paraId="33E98DDE" w14:textId="77777777" w:rsidR="00836B80" w:rsidRDefault="00836B80" w:rsidP="00836B80"/>
    <w:p w14:paraId="10190807" w14:textId="77777777" w:rsidR="009319FA" w:rsidRDefault="009319FA" w:rsidP="009319FA">
      <w:pPr>
        <w:pStyle w:val="Lijstalinea"/>
        <w:numPr>
          <w:ilvl w:val="0"/>
          <w:numId w:val="4"/>
        </w:numPr>
        <w:rPr>
          <w:b/>
          <w:bCs/>
        </w:rPr>
      </w:pPr>
      <w:r w:rsidRPr="009319FA">
        <w:rPr>
          <w:b/>
          <w:bCs/>
        </w:rPr>
        <w:t>Visie en Missie</w:t>
      </w:r>
    </w:p>
    <w:p w14:paraId="263F758A" w14:textId="77777777" w:rsidR="009319FA" w:rsidRDefault="009319FA" w:rsidP="009319FA">
      <w:pPr>
        <w:pStyle w:val="Lijstalinea"/>
        <w:rPr>
          <w:b/>
          <w:bCs/>
        </w:rPr>
      </w:pPr>
    </w:p>
    <w:p w14:paraId="2579BF63" w14:textId="6B93D9A4" w:rsidR="009319FA" w:rsidRPr="009319FA" w:rsidRDefault="009319FA" w:rsidP="009319FA">
      <w:r w:rsidRPr="009319FA">
        <w:t xml:space="preserve">Visie  </w:t>
      </w:r>
    </w:p>
    <w:p w14:paraId="4AB00983" w14:textId="708C6A1F" w:rsidR="009319FA" w:rsidRPr="009319FA" w:rsidRDefault="009319FA" w:rsidP="009319FA">
      <w:r w:rsidRPr="009319FA">
        <w:t>De stichting streeft naar een wereld waarin christelijke waarden een krachtige bron van inspiratie zijn voor geestelijke</w:t>
      </w:r>
      <w:r>
        <w:t xml:space="preserve"> en </w:t>
      </w:r>
      <w:r w:rsidRPr="009319FA">
        <w:t xml:space="preserve">sociale groei. In dit streven willen we bijdragen aan een </w:t>
      </w:r>
      <w:r>
        <w:t xml:space="preserve">duurzame </w:t>
      </w:r>
      <w:r w:rsidRPr="009319FA">
        <w:t xml:space="preserve">samenleving waarin mensen wereldwijd en lokaal de kans krijgen om te floreren in harmonie met elkaar en met de schepping.  </w:t>
      </w:r>
    </w:p>
    <w:p w14:paraId="5E69CA8B" w14:textId="77777777" w:rsidR="009319FA" w:rsidRPr="009319FA" w:rsidRDefault="009319FA" w:rsidP="009319FA"/>
    <w:p w14:paraId="1B8C1C2D" w14:textId="4715D28A" w:rsidR="009319FA" w:rsidRPr="009319FA" w:rsidRDefault="009319FA" w:rsidP="009319FA">
      <w:r w:rsidRPr="009319FA">
        <w:t xml:space="preserve">Missie  </w:t>
      </w:r>
    </w:p>
    <w:p w14:paraId="6921B07A" w14:textId="77777777" w:rsidR="009319FA" w:rsidRPr="009319FA" w:rsidRDefault="009319FA" w:rsidP="009319FA">
      <w:r w:rsidRPr="009319FA">
        <w:t xml:space="preserve">De stichting zet zich in om financiële steun te bieden aan christelijke organisaties en projecten die wereldwijd bijdragen aan geestelijke, sociale en duurzame ontwikkeling. Daarnaast ondersteunen we initiatieven in Woerden en Utrecht die zich richten op verduurzaming, cultuur en sport, om sociale verbinding, gezondheid en welzijn van de lokale gemeenschappen te bevorderen.  </w:t>
      </w:r>
    </w:p>
    <w:p w14:paraId="4C7C391F" w14:textId="77777777" w:rsidR="009319FA" w:rsidRPr="009319FA" w:rsidRDefault="009319FA" w:rsidP="009319FA">
      <w:pPr>
        <w:rPr>
          <w:b/>
          <w:bCs/>
        </w:rPr>
      </w:pPr>
    </w:p>
    <w:p w14:paraId="188D78F3" w14:textId="77777777" w:rsidR="009319FA" w:rsidRPr="009319FA" w:rsidRDefault="009319FA" w:rsidP="009319FA">
      <w:pPr>
        <w:rPr>
          <w:b/>
          <w:bCs/>
        </w:rPr>
      </w:pPr>
    </w:p>
    <w:p w14:paraId="21F43B18" w14:textId="6BBD0D3C" w:rsidR="00836B80" w:rsidRPr="009319FA" w:rsidRDefault="00836B80" w:rsidP="009319FA">
      <w:pPr>
        <w:pStyle w:val="Lijstalinea"/>
        <w:numPr>
          <w:ilvl w:val="0"/>
          <w:numId w:val="4"/>
        </w:numPr>
        <w:rPr>
          <w:b/>
          <w:bCs/>
        </w:rPr>
      </w:pPr>
      <w:r w:rsidRPr="009319FA">
        <w:rPr>
          <w:b/>
          <w:bCs/>
        </w:rPr>
        <w:t xml:space="preserve">Doelstellingen </w:t>
      </w:r>
    </w:p>
    <w:p w14:paraId="318BB919" w14:textId="77777777" w:rsidR="00836B80" w:rsidRDefault="00836B80" w:rsidP="00836B80"/>
    <w:p w14:paraId="5DD525CB" w14:textId="5A3F7DBB" w:rsidR="00FB22CF" w:rsidRPr="00FB22CF" w:rsidRDefault="009319FA" w:rsidP="00836B80">
      <w:pPr>
        <w:rPr>
          <w:i/>
          <w:iCs/>
        </w:rPr>
      </w:pPr>
      <w:r w:rsidRPr="009319FA">
        <w:rPr>
          <w:i/>
          <w:iCs/>
        </w:rPr>
        <w:t>2.1.</w:t>
      </w:r>
      <w:r w:rsidR="00836B80" w:rsidRPr="009319FA">
        <w:rPr>
          <w:i/>
          <w:iCs/>
        </w:rPr>
        <w:t xml:space="preserve"> Algemeen doel</w:t>
      </w:r>
    </w:p>
    <w:p w14:paraId="0E3E7664" w14:textId="77777777" w:rsidR="00DC76E8" w:rsidRPr="00DC76E8" w:rsidRDefault="00DC76E8" w:rsidP="00DC76E8">
      <w:r w:rsidRPr="00DC76E8">
        <w:rPr>
          <w:i/>
          <w:iCs/>
        </w:rPr>
        <w:t>De stichting heeft de volgende doelstellingen:</w:t>
      </w:r>
    </w:p>
    <w:p w14:paraId="0D509740" w14:textId="77777777" w:rsidR="00DC76E8" w:rsidRPr="00DC76E8" w:rsidRDefault="00DC76E8" w:rsidP="00DC76E8">
      <w:pPr>
        <w:numPr>
          <w:ilvl w:val="0"/>
          <w:numId w:val="2"/>
        </w:numPr>
      </w:pPr>
      <w:r w:rsidRPr="00DC76E8">
        <w:rPr>
          <w:i/>
          <w:iCs/>
        </w:rPr>
        <w:t>Financiële ondersteuning bieden aan christelijke organisaties en projecten wereldwijd, met als doel om bij te dragen aan geestelijke, sociale en duurzame ontwikkeling op basis van christelijke waarden.</w:t>
      </w:r>
    </w:p>
    <w:p w14:paraId="67C71936" w14:textId="77777777" w:rsidR="00DC76E8" w:rsidRPr="00DC76E8" w:rsidRDefault="00DC76E8" w:rsidP="00DC76E8">
      <w:pPr>
        <w:numPr>
          <w:ilvl w:val="0"/>
          <w:numId w:val="2"/>
        </w:numPr>
      </w:pPr>
      <w:r w:rsidRPr="00DC76E8">
        <w:rPr>
          <w:i/>
          <w:iCs/>
        </w:rPr>
        <w:t>Financiële ondersteuning bieden aan initiatieven in Woerden en Utrecht op het gebied van verduurzaming, cultuur en sport, met als doel de sociale verbinding, gezondheid en het welzijn van de inwoners te versterken.</w:t>
      </w:r>
    </w:p>
    <w:p w14:paraId="4161B230" w14:textId="3662B3B1" w:rsidR="00836B80" w:rsidRDefault="00DC76E8" w:rsidP="00836B80">
      <w:r w:rsidRPr="00DC76E8">
        <w:t> </w:t>
      </w:r>
    </w:p>
    <w:p w14:paraId="1F49B68D" w14:textId="50C74B78" w:rsidR="00FB22CF" w:rsidRPr="00FB22CF" w:rsidRDefault="009319FA" w:rsidP="00836B80">
      <w:pPr>
        <w:rPr>
          <w:i/>
          <w:iCs/>
        </w:rPr>
      </w:pPr>
      <w:r w:rsidRPr="009319FA">
        <w:rPr>
          <w:i/>
          <w:iCs/>
        </w:rPr>
        <w:t>2</w:t>
      </w:r>
      <w:r w:rsidR="00836B80" w:rsidRPr="009319FA">
        <w:rPr>
          <w:i/>
          <w:iCs/>
        </w:rPr>
        <w:t>.2 Specifieke doelstellingen</w:t>
      </w:r>
    </w:p>
    <w:p w14:paraId="6E740CA8" w14:textId="5B9A3D63" w:rsidR="00836B80" w:rsidRDefault="00836B80" w:rsidP="00836B80">
      <w:r>
        <w:t>a. Wereldwijde ondersteuning aan christelijke projecten:</w:t>
      </w:r>
    </w:p>
    <w:p w14:paraId="0A912E02" w14:textId="274C0515" w:rsidR="00DC76E8" w:rsidRDefault="00836B80" w:rsidP="00836B80">
      <w:r>
        <w:t xml:space="preserve">   - Het bieden van financiële en praktische steun aan christelijke initiatieven wereldwijd, die zich richten op de verbetering van de geestelijke en sociale leefomstandigheden van kwetsbare gemeenschappen.</w:t>
      </w:r>
    </w:p>
    <w:p w14:paraId="2533F1D2" w14:textId="77777777" w:rsidR="00FB22CF" w:rsidRDefault="00FB22CF" w:rsidP="00836B80"/>
    <w:p w14:paraId="6697C583" w14:textId="77777777" w:rsidR="00FB22CF" w:rsidRDefault="00FB22CF" w:rsidP="00836B80"/>
    <w:p w14:paraId="5DE61CB3" w14:textId="77777777" w:rsidR="00FB22CF" w:rsidRDefault="00FB22CF" w:rsidP="00836B80"/>
    <w:p w14:paraId="3772F46C" w14:textId="2A6BAB4E" w:rsidR="00DC76E8" w:rsidRDefault="00836B80" w:rsidP="00836B80">
      <w:r>
        <w:lastRenderedPageBreak/>
        <w:t xml:space="preserve">   - Het verstrekken </w:t>
      </w:r>
      <w:r w:rsidR="00DC76E8">
        <w:t xml:space="preserve">van </w:t>
      </w:r>
      <w:r>
        <w:t>leningen aan geselecteerde projecten en organisaties die zich inzetten voor onderwijs, gezondheidszorg, armoedebestrijding, en maatschappelijke integratie op basis van christelijke waarden.</w:t>
      </w:r>
    </w:p>
    <w:p w14:paraId="33B9ED38" w14:textId="6D8BCD33" w:rsidR="00DC76E8" w:rsidRDefault="00DC76E8" w:rsidP="00DC76E8">
      <w:r>
        <w:t>- Met wereldwijd wordt nadrukkelijk ook Nederland inbegrepen.</w:t>
      </w:r>
    </w:p>
    <w:p w14:paraId="6BB8AC1E" w14:textId="77777777" w:rsidR="00836B80" w:rsidRDefault="00836B80" w:rsidP="00836B80"/>
    <w:p w14:paraId="26AFDC88" w14:textId="49D5B33E" w:rsidR="00836B80" w:rsidRDefault="00836B80" w:rsidP="00836B80">
      <w:r>
        <w:t>b. Bevordering van de sociale samenhang in Woerden</w:t>
      </w:r>
      <w:r w:rsidR="008018E1">
        <w:t xml:space="preserve"> en omgeving</w:t>
      </w:r>
      <w:r>
        <w:t>:</w:t>
      </w:r>
    </w:p>
    <w:p w14:paraId="43AC1AF5" w14:textId="01B922D7" w:rsidR="00836B80" w:rsidRDefault="00836B80" w:rsidP="00836B80">
      <w:r>
        <w:t xml:space="preserve">   - Het ondersteunen van culturele en sportieve initiatieven die gericht zijn op het bevorderen van sociale cohesie, verbinding en het bevorderen van gezondheid en welzijn van de inwoners van Woerden</w:t>
      </w:r>
      <w:r w:rsidR="00DC76E8">
        <w:t xml:space="preserve"> en Utrecht.</w:t>
      </w:r>
    </w:p>
    <w:p w14:paraId="3C9302C5" w14:textId="77777777" w:rsidR="00836B80" w:rsidRDefault="00836B80" w:rsidP="00836B80">
      <w:r>
        <w:t xml:space="preserve">   - Het faciliteren van projecten die culturele diversiteit bevorderen, en bijdragen aan de inclusie van verschillende sociale groepen in de samenleving.</w:t>
      </w:r>
    </w:p>
    <w:p w14:paraId="2D8805DA" w14:textId="77777777" w:rsidR="008018E1" w:rsidRDefault="008018E1" w:rsidP="00836B80"/>
    <w:p w14:paraId="0810D2EC" w14:textId="77777777" w:rsidR="008018E1" w:rsidRDefault="008018E1" w:rsidP="00836B80"/>
    <w:p w14:paraId="573CD693" w14:textId="23CA0255" w:rsidR="00836B80" w:rsidRPr="008018E1" w:rsidRDefault="005E67CA" w:rsidP="00836B80">
      <w:pPr>
        <w:rPr>
          <w:b/>
          <w:bCs/>
        </w:rPr>
      </w:pPr>
      <w:r>
        <w:rPr>
          <w:b/>
          <w:bCs/>
        </w:rPr>
        <w:t>3</w:t>
      </w:r>
      <w:r w:rsidR="00836B80" w:rsidRPr="008018E1">
        <w:rPr>
          <w:b/>
          <w:bCs/>
        </w:rPr>
        <w:t>. Strategie en Aanpak</w:t>
      </w:r>
    </w:p>
    <w:p w14:paraId="5400B99D" w14:textId="77777777" w:rsidR="00836B80" w:rsidRDefault="00836B80" w:rsidP="00836B80"/>
    <w:p w14:paraId="65F5F411" w14:textId="08A720F3" w:rsidR="00836B80" w:rsidRPr="00DD4440" w:rsidRDefault="005E67CA" w:rsidP="00836B80">
      <w:pPr>
        <w:rPr>
          <w:i/>
          <w:iCs/>
        </w:rPr>
      </w:pPr>
      <w:r>
        <w:rPr>
          <w:i/>
          <w:iCs/>
        </w:rPr>
        <w:t>3</w:t>
      </w:r>
      <w:r w:rsidR="00836B80" w:rsidRPr="008018E1">
        <w:rPr>
          <w:i/>
          <w:iCs/>
        </w:rPr>
        <w:t>.1 Wereldwijde projecten en initiatieven</w:t>
      </w:r>
    </w:p>
    <w:p w14:paraId="27A10F30" w14:textId="1777CC4D" w:rsidR="00836B80" w:rsidRDefault="00836B80" w:rsidP="00836B80">
      <w:r>
        <w:t xml:space="preserve">- Selectie van projecten: Wij zullen samenwerken met vertrouwde en betrouwbare christelijke organisaties die aantoonbare impact hebben op de gemeenschappen waarin ze actief zijn. Hierbij wordt gekeken naar projecten die gericht zijn op </w:t>
      </w:r>
      <w:r w:rsidR="005E67CA">
        <w:t>verduurzaming en circulariteit</w:t>
      </w:r>
      <w:r>
        <w:t xml:space="preserve"> en die de christelijke waarden van naastenliefde, solidariteit en rechtvaardigheid weerspiegelen.</w:t>
      </w:r>
    </w:p>
    <w:p w14:paraId="68D06433" w14:textId="77777777" w:rsidR="00836B80" w:rsidRDefault="00836B80" w:rsidP="00836B80">
      <w:r>
        <w:t xml:space="preserve">  </w:t>
      </w:r>
    </w:p>
    <w:p w14:paraId="1DA0E879" w14:textId="1B856B7F" w:rsidR="00836B80" w:rsidRDefault="00836B80" w:rsidP="00836B80">
      <w:r>
        <w:t>- Financiële ondersteuning: De stichting zal via donaties</w:t>
      </w:r>
      <w:r w:rsidR="005E67CA">
        <w:t xml:space="preserve"> en leningen</w:t>
      </w:r>
      <w:r w:rsidR="008018E1">
        <w:t xml:space="preserve"> </w:t>
      </w:r>
      <w:r>
        <w:t xml:space="preserve">financiering bieden voor geselecteerde projecten. Dit </w:t>
      </w:r>
      <w:r w:rsidR="008018E1">
        <w:t>kan</w:t>
      </w:r>
      <w:r>
        <w:t xml:space="preserve"> zowel in de vorm van éénmalige donaties als structurele steun zijn.</w:t>
      </w:r>
    </w:p>
    <w:p w14:paraId="41032BAB" w14:textId="77777777" w:rsidR="00836B80" w:rsidRDefault="00836B80" w:rsidP="00836B80">
      <w:r>
        <w:t xml:space="preserve">  </w:t>
      </w:r>
    </w:p>
    <w:p w14:paraId="31AF246D" w14:textId="0C198C1F" w:rsidR="00836B80" w:rsidRDefault="00836B80" w:rsidP="00836B80">
      <w:r>
        <w:t xml:space="preserve">- Praktische ondersteuning: Naast financiële bijdragen </w:t>
      </w:r>
      <w:r w:rsidR="008018E1">
        <w:t>kan</w:t>
      </w:r>
      <w:r>
        <w:t xml:space="preserve"> de stichting </w:t>
      </w:r>
      <w:r w:rsidR="005E67CA">
        <w:t xml:space="preserve">in de toekomst </w:t>
      </w:r>
      <w:r>
        <w:t>ook praktische ondersteuning bieden, zoals het organiseren van workshops, het delen van kennis en het verstrekken van materialen of middelen die bijdragen aan het succes van de projecten.</w:t>
      </w:r>
    </w:p>
    <w:p w14:paraId="27153341" w14:textId="77777777" w:rsidR="00836B80" w:rsidRDefault="00836B80" w:rsidP="00836B80"/>
    <w:p w14:paraId="735C0D4A" w14:textId="1C376138" w:rsidR="00836B80" w:rsidRDefault="00836B80" w:rsidP="00836B80">
      <w:r>
        <w:t>- Monitoring en Evaluatie: Elk project dat door de stichting wordt ondersteund, zal regelmatig worden geëvalueerd op basis van de impact die het heeft op de lokale gemeenschap. Wij streven ernaar om de voortgang te volgen en rapporten te ontvangen over de resultaten en leerpunten.</w:t>
      </w:r>
      <w:r w:rsidR="005E67CA">
        <w:t xml:space="preserve"> </w:t>
      </w:r>
    </w:p>
    <w:p w14:paraId="2D76D76E" w14:textId="77777777" w:rsidR="00836B80" w:rsidRDefault="00836B80" w:rsidP="00836B80"/>
    <w:p w14:paraId="251F954E" w14:textId="0EA7C267" w:rsidR="00836B80" w:rsidRPr="00DD4440" w:rsidRDefault="005E67CA" w:rsidP="00836B80">
      <w:pPr>
        <w:rPr>
          <w:i/>
          <w:iCs/>
        </w:rPr>
      </w:pPr>
      <w:r>
        <w:rPr>
          <w:i/>
          <w:iCs/>
        </w:rPr>
        <w:t>3</w:t>
      </w:r>
      <w:r w:rsidR="00836B80" w:rsidRPr="008018E1">
        <w:rPr>
          <w:i/>
          <w:iCs/>
        </w:rPr>
        <w:t xml:space="preserve">.2 Lokale initiatieven in </w:t>
      </w:r>
      <w:r w:rsidR="008018E1">
        <w:rPr>
          <w:i/>
          <w:iCs/>
        </w:rPr>
        <w:t>Woerden en omgeving</w:t>
      </w:r>
    </w:p>
    <w:p w14:paraId="47AF99CB" w14:textId="17E9647D" w:rsidR="00836B80" w:rsidRDefault="00836B80" w:rsidP="00836B80">
      <w:r>
        <w:t>- Samenwerking met lokale organisaties: De stichting zal samenwerken met lokale (kerkelijke) organisaties, welzijnsinstellingen, sportverenigingen, en culturele organisaties om projecten te realiseren die bijdragen aan de versterking van de lokale sociale samenhang.</w:t>
      </w:r>
    </w:p>
    <w:p w14:paraId="44A2FA6D" w14:textId="54D99EC4" w:rsidR="005E67CA" w:rsidRDefault="00836B80" w:rsidP="00836B80">
      <w:r>
        <w:t xml:space="preserve">  </w:t>
      </w:r>
    </w:p>
    <w:p w14:paraId="77E53592" w14:textId="20D03CFE" w:rsidR="00836B80" w:rsidRDefault="00836B80" w:rsidP="00836B80">
      <w:r>
        <w:t>- Ondersteuning van culturele en sportieve initiatieven: De stichting zal zich richten op het faciliteren van activiteiten die de onderlinge verbinding versterken, zoals sportevenementen, culturele festivals, gemeenschappelijke eet- en ontmoetingsdagen, en educatieve programma’s.</w:t>
      </w:r>
    </w:p>
    <w:p w14:paraId="2F450C70" w14:textId="77777777" w:rsidR="00836B80" w:rsidRDefault="00836B80" w:rsidP="00836B80"/>
    <w:p w14:paraId="6A4124F0" w14:textId="77777777" w:rsidR="00DD4440" w:rsidRDefault="00DD4440" w:rsidP="00836B80"/>
    <w:p w14:paraId="06FAFBD5" w14:textId="3BACABA1" w:rsidR="00836B80" w:rsidRDefault="00836B80" w:rsidP="00836B80">
      <w:r>
        <w:t>- Gezondheid en welzijn: De stichting zal initiatieven ondersteunen die bijdragen aan de gezondheid en het welzijn van de inwoners van Woerden, bijvoorbeeld door het organiseren van sport- en gezondheidsprogramma’s, en het bevorderen van een gezonde levensstijl.</w:t>
      </w:r>
    </w:p>
    <w:p w14:paraId="659BD75E" w14:textId="77777777" w:rsidR="00836B80" w:rsidRDefault="00836B80" w:rsidP="00836B80"/>
    <w:p w14:paraId="26A22BCF" w14:textId="69577944" w:rsidR="00836B80" w:rsidRDefault="00836B80" w:rsidP="00836B80">
      <w:r>
        <w:t xml:space="preserve">- Inclusiviteit en diversiteit: De stichting bevordert initiatieven die de sociale inclusie van kwetsbare groepen (zoals ouderen, jongeren, vluchtelingen en mensen met een beperking) versterken, zodat iedereen in </w:t>
      </w:r>
      <w:r w:rsidR="008018E1">
        <w:t xml:space="preserve">de regio </w:t>
      </w:r>
      <w:r>
        <w:t>Woerden zich verbonden en gewaardeerd voelt.</w:t>
      </w:r>
    </w:p>
    <w:p w14:paraId="18F6565A" w14:textId="3A7D9B0B" w:rsidR="00C45E9C" w:rsidRDefault="00C45E9C" w:rsidP="00836B80"/>
    <w:p w14:paraId="3E3A39C6" w14:textId="001B2B65" w:rsidR="00C45E9C" w:rsidRDefault="00C45E9C" w:rsidP="00836B80">
      <w:pPr>
        <w:rPr>
          <w:b/>
          <w:bCs/>
        </w:rPr>
      </w:pPr>
      <w:r w:rsidRPr="00DD4440">
        <w:rPr>
          <w:b/>
          <w:bCs/>
        </w:rPr>
        <w:t>4. Beleidsplan</w:t>
      </w:r>
    </w:p>
    <w:p w14:paraId="2BE8912C" w14:textId="77777777" w:rsidR="00DD4440" w:rsidRPr="00DD4440" w:rsidRDefault="00DD4440" w:rsidP="00836B80">
      <w:pPr>
        <w:rPr>
          <w:b/>
          <w:bCs/>
        </w:rPr>
      </w:pPr>
    </w:p>
    <w:p w14:paraId="6BA5BD05" w14:textId="2BF28C40" w:rsidR="00C45E9C" w:rsidRDefault="00C45E9C" w:rsidP="00836B80">
      <w:r w:rsidRPr="00C45E9C">
        <w:t xml:space="preserve">Stichting The </w:t>
      </w:r>
      <w:proofErr w:type="spellStart"/>
      <w:r w:rsidRPr="00C45E9C">
        <w:t>Lighthouse</w:t>
      </w:r>
      <w:proofErr w:type="spellEnd"/>
      <w:r w:rsidRPr="00C45E9C">
        <w:t xml:space="preserve"> is opg</w:t>
      </w:r>
      <w:r w:rsidRPr="00DD4440">
        <w:t xml:space="preserve">ericht op </w:t>
      </w:r>
      <w:r w:rsidR="00DD4440">
        <w:t>30</w:t>
      </w:r>
      <w:r w:rsidRPr="00DD4440">
        <w:t xml:space="preserve"> de</w:t>
      </w:r>
      <w:r>
        <w:t>cember 2024. Dit beleidsplan beslaat de eerst</w:t>
      </w:r>
      <w:r w:rsidR="00564772">
        <w:t>e</w:t>
      </w:r>
      <w:r>
        <w:t xml:space="preserve"> beleidsperiode van drie jaar en is primair gericht op het in de praktijk brengen van de missie en visie van Stichting The </w:t>
      </w:r>
      <w:proofErr w:type="spellStart"/>
      <w:r>
        <w:t>Lighthouse</w:t>
      </w:r>
      <w:proofErr w:type="spellEnd"/>
      <w:r>
        <w:t xml:space="preserve"> en is daarnaast gericht op het verder vormgeven van de werkwijze van de Stichting door: </w:t>
      </w:r>
    </w:p>
    <w:p w14:paraId="555A67F7" w14:textId="6EDC8CED" w:rsidR="00C45E9C" w:rsidRDefault="00C45E9C" w:rsidP="00C45E9C">
      <w:pPr>
        <w:pStyle w:val="Lijstalinea"/>
        <w:numPr>
          <w:ilvl w:val="0"/>
          <w:numId w:val="5"/>
        </w:numPr>
      </w:pPr>
      <w:proofErr w:type="gramStart"/>
      <w:r>
        <w:t>het</w:t>
      </w:r>
      <w:proofErr w:type="gramEnd"/>
      <w:r>
        <w:t xml:space="preserve"> identificeren van te ondersteunen projecten en/of organisaties, </w:t>
      </w:r>
    </w:p>
    <w:p w14:paraId="6F1A6362" w14:textId="56826317" w:rsidR="00C45E9C" w:rsidRDefault="00C45E9C" w:rsidP="00C45E9C">
      <w:pPr>
        <w:pStyle w:val="Lijstalinea"/>
        <w:numPr>
          <w:ilvl w:val="0"/>
          <w:numId w:val="5"/>
        </w:numPr>
      </w:pPr>
      <w:proofErr w:type="gramStart"/>
      <w:r>
        <w:t>de</w:t>
      </w:r>
      <w:proofErr w:type="gramEnd"/>
      <w:r>
        <w:t xml:space="preserve"> vastlegging van het beleid met betrekking tot financiële bijdragen, </w:t>
      </w:r>
    </w:p>
    <w:p w14:paraId="64878A87" w14:textId="2C2C3327" w:rsidR="00C45E9C" w:rsidRDefault="00C45E9C" w:rsidP="00C45E9C">
      <w:pPr>
        <w:pStyle w:val="Lijstalinea"/>
        <w:numPr>
          <w:ilvl w:val="0"/>
          <w:numId w:val="5"/>
        </w:numPr>
      </w:pPr>
      <w:proofErr w:type="gramStart"/>
      <w:r>
        <w:t>he</w:t>
      </w:r>
      <w:r w:rsidR="00DD4440">
        <w:t>t</w:t>
      </w:r>
      <w:proofErr w:type="gramEnd"/>
      <w:r>
        <w:t xml:space="preserve"> verfijnen van de criteria voor toekenning van een financiële bijdrage, </w:t>
      </w:r>
    </w:p>
    <w:p w14:paraId="345FC286" w14:textId="1ECBE1B1" w:rsidR="00C45E9C" w:rsidRDefault="00C45E9C" w:rsidP="00C45E9C">
      <w:pPr>
        <w:pStyle w:val="Lijstalinea"/>
        <w:numPr>
          <w:ilvl w:val="0"/>
          <w:numId w:val="5"/>
        </w:numPr>
      </w:pPr>
      <w:proofErr w:type="gramStart"/>
      <w:r>
        <w:t>het</w:t>
      </w:r>
      <w:proofErr w:type="gramEnd"/>
      <w:r>
        <w:t xml:space="preserve"> gaan functioneren conform de doelstelling en de hiervoor genoemde lijnen, </w:t>
      </w:r>
    </w:p>
    <w:p w14:paraId="2AAC0956" w14:textId="0666750C" w:rsidR="00C45E9C" w:rsidRPr="00C45E9C" w:rsidRDefault="00C45E9C" w:rsidP="00DD4440">
      <w:pPr>
        <w:pStyle w:val="Lijstalinea"/>
        <w:numPr>
          <w:ilvl w:val="0"/>
          <w:numId w:val="5"/>
        </w:numPr>
      </w:pPr>
      <w:proofErr w:type="gramStart"/>
      <w:r>
        <w:t>het</w:t>
      </w:r>
      <w:proofErr w:type="gramEnd"/>
      <w:r>
        <w:t xml:space="preserve"> vormgeven van het beleggingsbeleid.</w:t>
      </w:r>
    </w:p>
    <w:p w14:paraId="7004DD66" w14:textId="77777777" w:rsidR="008018E1" w:rsidRPr="00C45E9C" w:rsidRDefault="008018E1" w:rsidP="00836B80"/>
    <w:p w14:paraId="1D6822A2" w14:textId="0DCB9817" w:rsidR="00836B80" w:rsidRPr="008018E1" w:rsidRDefault="0099169B" w:rsidP="00836B80">
      <w:pPr>
        <w:rPr>
          <w:b/>
          <w:bCs/>
        </w:rPr>
      </w:pPr>
      <w:r>
        <w:rPr>
          <w:b/>
          <w:bCs/>
        </w:rPr>
        <w:t>5</w:t>
      </w:r>
      <w:r w:rsidR="00836B80" w:rsidRPr="008018E1">
        <w:rPr>
          <w:b/>
          <w:bCs/>
        </w:rPr>
        <w:t>. Organisatie en Structuur</w:t>
      </w:r>
    </w:p>
    <w:p w14:paraId="3F05535B" w14:textId="77777777" w:rsidR="00836B80" w:rsidRDefault="00836B80" w:rsidP="00836B80"/>
    <w:p w14:paraId="355E6640" w14:textId="60330924" w:rsidR="00836B80" w:rsidRPr="00DD4440" w:rsidRDefault="0099169B" w:rsidP="00836B80">
      <w:pPr>
        <w:rPr>
          <w:i/>
          <w:iCs/>
        </w:rPr>
      </w:pPr>
      <w:r>
        <w:rPr>
          <w:i/>
          <w:iCs/>
        </w:rPr>
        <w:t>5</w:t>
      </w:r>
      <w:r w:rsidR="00836B80" w:rsidRPr="008018E1">
        <w:rPr>
          <w:i/>
          <w:iCs/>
        </w:rPr>
        <w:t>.1 Bestuur en Verantwoordelijkheden</w:t>
      </w:r>
    </w:p>
    <w:p w14:paraId="01856E9C" w14:textId="60869D5A" w:rsidR="00836B80" w:rsidRDefault="00836B80" w:rsidP="00836B80">
      <w:r>
        <w:t xml:space="preserve">Het bestuur van </w:t>
      </w:r>
      <w:r w:rsidR="00A63D1C">
        <w:t>s</w:t>
      </w:r>
      <w:r>
        <w:t xml:space="preserve">tichting The </w:t>
      </w:r>
      <w:proofErr w:type="spellStart"/>
      <w:r>
        <w:t>Lighthouse</w:t>
      </w:r>
      <w:proofErr w:type="spellEnd"/>
      <w:r>
        <w:t xml:space="preserve"> is verantwoordelijk voor het strategische beleid, de financiën en de uitvoering van de projecten. Het bestuur bestaat uit </w:t>
      </w:r>
      <w:r w:rsidR="00B3637B">
        <w:t>drie</w:t>
      </w:r>
      <w:r>
        <w:t xml:space="preserve"> leden, die gezamenlijk zorgen voor de koers van de stichting, het toezicht op de uitvoering van projecten en de financiële verantwoording.</w:t>
      </w:r>
    </w:p>
    <w:p w14:paraId="76F1037A" w14:textId="77777777" w:rsidR="00836B80" w:rsidRDefault="00836B80" w:rsidP="00836B80"/>
    <w:p w14:paraId="171F50FE" w14:textId="347D8053" w:rsidR="00836B80" w:rsidRDefault="00836B80" w:rsidP="00836B80">
      <w:r>
        <w:t>- Voorzitter: Verantwoordelijk voor de algemene leiding van de stichting en de vertegenwoordiging naar externe partijen.</w:t>
      </w:r>
    </w:p>
    <w:p w14:paraId="2772CE0E" w14:textId="637774EE" w:rsidR="00836B80" w:rsidRDefault="00836B80" w:rsidP="00836B80">
      <w:r>
        <w:t>- Penningmeester: Verantwoordelijk voor het financiële beheer van de stichting, het opstellen van begrotingen en het uitvoeren van audits.</w:t>
      </w:r>
    </w:p>
    <w:p w14:paraId="7A57C83F" w14:textId="4F797694" w:rsidR="00836B80" w:rsidRDefault="00836B80" w:rsidP="00836B80">
      <w:r>
        <w:t>- Secretaris: Zorgt voor de administratieve afhandeling, de communicatie en het archiefbeheer.</w:t>
      </w:r>
    </w:p>
    <w:p w14:paraId="6F341ED7" w14:textId="77777777" w:rsidR="00DD4440" w:rsidRDefault="00DD4440" w:rsidP="00836B80"/>
    <w:p w14:paraId="52958AC1" w14:textId="20F290E2" w:rsidR="00836B80" w:rsidRPr="00DD4440" w:rsidRDefault="0099169B" w:rsidP="00836B80">
      <w:pPr>
        <w:rPr>
          <w:i/>
          <w:iCs/>
        </w:rPr>
      </w:pPr>
      <w:r>
        <w:rPr>
          <w:i/>
          <w:iCs/>
        </w:rPr>
        <w:t>5</w:t>
      </w:r>
      <w:r w:rsidR="00836B80" w:rsidRPr="00B3637B">
        <w:rPr>
          <w:i/>
          <w:iCs/>
        </w:rPr>
        <w:t>.2 Financiën</w:t>
      </w:r>
    </w:p>
    <w:p w14:paraId="4DF8FA76" w14:textId="77777777" w:rsidR="00836B80" w:rsidRDefault="00836B80" w:rsidP="00836B80">
      <w:r>
        <w:t>De stichting ontvangt haar middelen uit verschillende bronnen:</w:t>
      </w:r>
    </w:p>
    <w:p w14:paraId="0A7DFA73" w14:textId="1E1703CA" w:rsidR="00836B80" w:rsidRDefault="00836B80" w:rsidP="00836B80">
      <w:r>
        <w:t>- Donatie</w:t>
      </w:r>
      <w:r w:rsidR="00DD4440">
        <w:t xml:space="preserve"> via een storting van een stamvermogen</w:t>
      </w:r>
      <w:r>
        <w:t xml:space="preserve"> en giften van particulieren</w:t>
      </w:r>
    </w:p>
    <w:p w14:paraId="1DFDC574" w14:textId="77F6822C" w:rsidR="00836B80" w:rsidRDefault="00836B80" w:rsidP="00836B80">
      <w:r>
        <w:t>- Sponsoring van bedrijven en instellingen die de missie van de stichting ondersteunen.</w:t>
      </w:r>
    </w:p>
    <w:p w14:paraId="4DA46FC9" w14:textId="77777777" w:rsidR="00836B80" w:rsidRDefault="00836B80" w:rsidP="00836B80"/>
    <w:p w14:paraId="3861553A" w14:textId="77777777" w:rsidR="00836B80" w:rsidRDefault="00836B80" w:rsidP="00836B80">
      <w:r>
        <w:t>Het financiële beleid is gericht op transparantie, zorgvuldige besteding van middelen en het garanderen van de continuïteit van de stichting. De stichting maakt jaarlijks de financiële verantwoording openbaar.</w:t>
      </w:r>
    </w:p>
    <w:p w14:paraId="090F586F" w14:textId="77777777" w:rsidR="00836B80" w:rsidRDefault="00836B80" w:rsidP="00836B80"/>
    <w:p w14:paraId="488D2E78" w14:textId="77777777" w:rsidR="00DD4440" w:rsidRDefault="00DD4440" w:rsidP="00836B80"/>
    <w:p w14:paraId="46A8AE8A" w14:textId="68CDB4EA" w:rsidR="006E6127" w:rsidRDefault="00DD4440" w:rsidP="00836B80">
      <w:r>
        <w:t>5</w:t>
      </w:r>
      <w:r w:rsidR="00C45E9C">
        <w:t>.3 Middelen</w:t>
      </w:r>
    </w:p>
    <w:p w14:paraId="2CB81BDE" w14:textId="0437DFA2" w:rsidR="00C45E9C" w:rsidRDefault="00C45E9C" w:rsidP="00836B80">
      <w:r w:rsidRPr="00C45E9C">
        <w:t xml:space="preserve">Stichting The </w:t>
      </w:r>
      <w:proofErr w:type="spellStart"/>
      <w:r w:rsidRPr="00C45E9C">
        <w:t>Lighthouse</w:t>
      </w:r>
      <w:proofErr w:type="spellEnd"/>
      <w:r w:rsidRPr="00C45E9C">
        <w:t xml:space="preserve"> start i</w:t>
      </w:r>
      <w:r w:rsidRPr="00DD4440">
        <w:t>n 2024 met een</w:t>
      </w:r>
      <w:r>
        <w:t xml:space="preserve"> </w:t>
      </w:r>
      <w:r w:rsidR="008D20C4">
        <w:t>stamvermogen</w:t>
      </w:r>
      <w:r>
        <w:t xml:space="preserve"> van € </w:t>
      </w:r>
      <w:r w:rsidR="00DD4440">
        <w:t>8</w:t>
      </w:r>
      <w:r>
        <w:t xml:space="preserve"> miljoen. Aanvullende schenkingen door de oprichters of door derden kunnen worden gedaan. Actieve fondsenwerving is niet uitgesloten, maar niet voorzien in de voorliggende periode. </w:t>
      </w:r>
    </w:p>
    <w:p w14:paraId="44420907" w14:textId="77777777" w:rsidR="00C45E9C" w:rsidRDefault="00C45E9C" w:rsidP="00836B80"/>
    <w:p w14:paraId="7FAD5359" w14:textId="7E9694DC" w:rsidR="00C45E9C" w:rsidRDefault="00C45E9C" w:rsidP="00836B80">
      <w:r>
        <w:t xml:space="preserve">Aan het </w:t>
      </w:r>
      <w:r w:rsidR="008D20C4">
        <w:t>stamvermogen</w:t>
      </w:r>
      <w:r>
        <w:t xml:space="preserve"> is de last gekoppeld voor Stichting The </w:t>
      </w:r>
      <w:proofErr w:type="spellStart"/>
      <w:r>
        <w:t>Lighthouse</w:t>
      </w:r>
      <w:proofErr w:type="spellEnd"/>
      <w:r>
        <w:t xml:space="preserve"> om dit bedrag in stand te houden. Het rendement daarop vormt het vrije vermogen waaruit uitgaven t.b.v. de doelstellingen kunnen worden gedaan. </w:t>
      </w:r>
    </w:p>
    <w:p w14:paraId="01576600" w14:textId="77777777" w:rsidR="00C45E9C" w:rsidRDefault="00C45E9C" w:rsidP="00836B80"/>
    <w:p w14:paraId="58D569A9" w14:textId="131526BF" w:rsidR="00C45E9C" w:rsidRDefault="00C45E9C" w:rsidP="00836B80">
      <w:r>
        <w:t xml:space="preserve">Het bestuur van Stichting The </w:t>
      </w:r>
      <w:proofErr w:type="spellStart"/>
      <w:r>
        <w:t>Lighthouse</w:t>
      </w:r>
      <w:proofErr w:type="spellEnd"/>
      <w:r>
        <w:t xml:space="preserve"> is belast met het vermogensbeheer en beleggingsbeleid. </w:t>
      </w:r>
    </w:p>
    <w:p w14:paraId="06DFFC60" w14:textId="77777777" w:rsidR="00C45E9C" w:rsidRDefault="00C45E9C" w:rsidP="00836B80"/>
    <w:p w14:paraId="52079D93" w14:textId="4A5B0BF2" w:rsidR="00C45E9C" w:rsidRDefault="0099169B" w:rsidP="00836B80">
      <w:r>
        <w:t>5</w:t>
      </w:r>
      <w:r w:rsidR="00C45E9C">
        <w:t>.4 Besteding</w:t>
      </w:r>
    </w:p>
    <w:p w14:paraId="53D383F3" w14:textId="48D3DFB9" w:rsidR="00C45E9C" w:rsidRDefault="00C45E9C" w:rsidP="00836B80">
      <w:r w:rsidRPr="00C45E9C">
        <w:t xml:space="preserve">Stichting The </w:t>
      </w:r>
      <w:proofErr w:type="spellStart"/>
      <w:r w:rsidRPr="00C45E9C">
        <w:t>Lighthouse</w:t>
      </w:r>
      <w:proofErr w:type="spellEnd"/>
      <w:r w:rsidRPr="00C45E9C">
        <w:t xml:space="preserve"> streeft </w:t>
      </w:r>
      <w:r>
        <w:t xml:space="preserve">het verwachtte rendement bij aanvang jaarlijks toe te wijzen aan projecten of organisaties die passen bij haar doelstellingen </w:t>
      </w:r>
      <w:proofErr w:type="gramStart"/>
      <w:r>
        <w:t>middels</w:t>
      </w:r>
      <w:proofErr w:type="gramEnd"/>
      <w:r>
        <w:t xml:space="preserve"> donaties en leningen. Het Bestuur stelt jaarlijks aan het begin van het jaar het bedrag vast dat voor donaties beschikbaar wordt gesteld. Daarnaast zijn uitgaven voorzien voor lopende kosten (zoals voor vergaderingen, administratie, verantwoording en advies), waarbij gestreefd zal worden deze categorie van bestedingen voor lopende kosten beperkt te houden. </w:t>
      </w:r>
    </w:p>
    <w:p w14:paraId="704BDC81" w14:textId="77777777" w:rsidR="00C45E9C" w:rsidRDefault="00C45E9C" w:rsidP="00836B80"/>
    <w:p w14:paraId="16CB2532" w14:textId="52AC4A26" w:rsidR="00C45E9C" w:rsidRDefault="0099169B" w:rsidP="00836B80">
      <w:r>
        <w:t>5</w:t>
      </w:r>
      <w:r w:rsidR="00C45E9C">
        <w:t>.5 Beheer</w:t>
      </w:r>
    </w:p>
    <w:p w14:paraId="1AD86A22" w14:textId="70EA552F" w:rsidR="00C45E9C" w:rsidRDefault="0099169B" w:rsidP="00836B80">
      <w:r>
        <w:t>Het bestuur van de Stichting is belast met het beheer van het vermogen. Bij voorkeur hebben de beleggingen een vorm die bijdraagt aan een duurzamere samenleving (zoals energietransitie, grondstoffen benutting</w:t>
      </w:r>
      <w:r w:rsidR="00797701">
        <w:t>,</w:t>
      </w:r>
      <w:r>
        <w:t xml:space="preserve"> </w:t>
      </w:r>
      <w:proofErr w:type="spellStart"/>
      <w:r>
        <w:t>etc</w:t>
      </w:r>
      <w:proofErr w:type="spellEnd"/>
      <w:r>
        <w:t>).</w:t>
      </w:r>
    </w:p>
    <w:p w14:paraId="09CB7E39" w14:textId="35831688" w:rsidR="0099169B" w:rsidRDefault="0099169B" w:rsidP="00836B80"/>
    <w:p w14:paraId="773FF2AD" w14:textId="7E31BC13" w:rsidR="0099169B" w:rsidRDefault="0099169B" w:rsidP="00836B80">
      <w:r>
        <w:t xml:space="preserve">Daartoe zal een beleggingsbeleid worden onderzocht waarbij: </w:t>
      </w:r>
    </w:p>
    <w:p w14:paraId="3F5E227E" w14:textId="28F42B97" w:rsidR="0099169B" w:rsidRDefault="0099169B" w:rsidP="0099169B">
      <w:pPr>
        <w:pStyle w:val="Lijstalinea"/>
        <w:numPr>
          <w:ilvl w:val="0"/>
          <w:numId w:val="5"/>
        </w:numPr>
      </w:pPr>
      <w:proofErr w:type="gramStart"/>
      <w:r>
        <w:t>ca</w:t>
      </w:r>
      <w:proofErr w:type="gramEnd"/>
      <w:r>
        <w:t xml:space="preserve"> 20% voor de korte termijn belegd zal worden, </w:t>
      </w:r>
    </w:p>
    <w:p w14:paraId="4E5230E5" w14:textId="3E51EA52" w:rsidR="0099169B" w:rsidRDefault="0099169B" w:rsidP="0099169B">
      <w:pPr>
        <w:pStyle w:val="Lijstalinea"/>
        <w:numPr>
          <w:ilvl w:val="0"/>
          <w:numId w:val="5"/>
        </w:numPr>
      </w:pPr>
      <w:proofErr w:type="gramStart"/>
      <w:r>
        <w:t>ca</w:t>
      </w:r>
      <w:proofErr w:type="gramEnd"/>
      <w:r>
        <w:t xml:space="preserve"> 40% voor de middellange termijn van 3-5 jaren belegd zal worden in de vorm van sparen, aandelen, obligaties of vergelijkbare beleggingen, </w:t>
      </w:r>
    </w:p>
    <w:p w14:paraId="58A4A18A" w14:textId="43309CA0" w:rsidR="0099169B" w:rsidRDefault="0099169B" w:rsidP="0099169B">
      <w:pPr>
        <w:pStyle w:val="Lijstalinea"/>
        <w:numPr>
          <w:ilvl w:val="0"/>
          <w:numId w:val="5"/>
        </w:numPr>
      </w:pPr>
      <w:proofErr w:type="gramStart"/>
      <w:r>
        <w:t>ca</w:t>
      </w:r>
      <w:proofErr w:type="gramEnd"/>
      <w:r>
        <w:t xml:space="preserve"> 40% voor de langere termijn van 5-10 jaren belegd zal worden in de vorm van aandelen, obligaties en participaties (in organisaties, investeringsfondsen of private </w:t>
      </w:r>
      <w:proofErr w:type="spellStart"/>
      <w:r>
        <w:t>equity</w:t>
      </w:r>
      <w:proofErr w:type="spellEnd"/>
      <w:r>
        <w:t>) of vergelijkbare beleggingen.</w:t>
      </w:r>
    </w:p>
    <w:p w14:paraId="23C87424" w14:textId="77777777" w:rsidR="00DD4440" w:rsidRDefault="00DD4440" w:rsidP="0099169B"/>
    <w:p w14:paraId="5907FADB" w14:textId="72130F0A" w:rsidR="0099169B" w:rsidRDefault="0099169B" w:rsidP="0099169B">
      <w:r>
        <w:t>5.6 Verantwoording</w:t>
      </w:r>
    </w:p>
    <w:p w14:paraId="599BF436" w14:textId="13C74D91" w:rsidR="0099169B" w:rsidRPr="00C45E9C" w:rsidRDefault="0099169B" w:rsidP="0099169B">
      <w:r>
        <w:t xml:space="preserve">Jaarlijks zal een </w:t>
      </w:r>
      <w:proofErr w:type="spellStart"/>
      <w:r>
        <w:t>bestuursverslag</w:t>
      </w:r>
      <w:proofErr w:type="spellEnd"/>
      <w:r>
        <w:t xml:space="preserve"> worden opgesteld ter verantwoording van het gevoerde financiële beleid. Dit verslag zal door het Bestuur besproken en vastgesteld worden en gedeponeerd zoals voorgeschreven. </w:t>
      </w:r>
    </w:p>
    <w:p w14:paraId="3AA9F9D4" w14:textId="77777777" w:rsidR="006E6127" w:rsidRPr="00C45E9C" w:rsidRDefault="006E6127" w:rsidP="00836B80"/>
    <w:p w14:paraId="65EEC03E" w14:textId="3734D95B" w:rsidR="00836B80" w:rsidRPr="00DD4440" w:rsidRDefault="0099169B" w:rsidP="00836B80">
      <w:pPr>
        <w:rPr>
          <w:i/>
          <w:iCs/>
        </w:rPr>
      </w:pPr>
      <w:r>
        <w:rPr>
          <w:i/>
          <w:iCs/>
        </w:rPr>
        <w:t>5</w:t>
      </w:r>
      <w:r w:rsidR="00836B80" w:rsidRPr="00B3637B">
        <w:rPr>
          <w:i/>
          <w:iCs/>
        </w:rPr>
        <w:t>.</w:t>
      </w:r>
      <w:r>
        <w:rPr>
          <w:i/>
          <w:iCs/>
        </w:rPr>
        <w:t>7</w:t>
      </w:r>
      <w:r w:rsidR="00836B80" w:rsidRPr="00B3637B">
        <w:rPr>
          <w:i/>
          <w:iCs/>
        </w:rPr>
        <w:t xml:space="preserve"> Werkwijze en Communicatie</w:t>
      </w:r>
    </w:p>
    <w:p w14:paraId="6AC20584" w14:textId="1F1322DD" w:rsidR="006E6127" w:rsidRDefault="006E6127" w:rsidP="00836B80">
      <w:r>
        <w:t xml:space="preserve">Ondersteuning zal worden gedaan in de vorm van donaties en leningen.   De doelen voor de internationale ondersteuning zal worden geïnitieerd door kerken en organisaties als </w:t>
      </w:r>
      <w:proofErr w:type="spellStart"/>
      <w:r>
        <w:t>MissionInvest</w:t>
      </w:r>
      <w:proofErr w:type="spellEnd"/>
      <w:r>
        <w:t xml:space="preserve">.  </w:t>
      </w:r>
    </w:p>
    <w:p w14:paraId="2D843789" w14:textId="77777777" w:rsidR="006E6127" w:rsidRDefault="006E6127" w:rsidP="00836B80"/>
    <w:p w14:paraId="21FE835D" w14:textId="77777777" w:rsidR="00DD4440" w:rsidRDefault="00DD4440" w:rsidP="00836B80"/>
    <w:p w14:paraId="3F4239D4" w14:textId="77777777" w:rsidR="00DD4440" w:rsidRDefault="00DD4440" w:rsidP="00836B80"/>
    <w:p w14:paraId="1351EA6F" w14:textId="3C024C9F" w:rsidR="00836B80" w:rsidRDefault="00836B80" w:rsidP="00836B80">
      <w:r>
        <w:t>De stichting zal regelmatig communiceren over de voortgang van projecten, zowel wereldwijd als lokaal. Dit zal gebeuren via</w:t>
      </w:r>
      <w:r w:rsidR="00B3637B">
        <w:t xml:space="preserve"> de website van de stichting.</w:t>
      </w:r>
    </w:p>
    <w:p w14:paraId="6F6F65DF" w14:textId="77777777" w:rsidR="00B3637B" w:rsidRDefault="00B3637B" w:rsidP="00836B80"/>
    <w:p w14:paraId="2D637FB1" w14:textId="77777777" w:rsidR="00FB22CF" w:rsidRDefault="00FB22CF" w:rsidP="00836B80"/>
    <w:p w14:paraId="4A3FB1D7" w14:textId="15FDAD49" w:rsidR="00836B80" w:rsidRPr="00B3637B" w:rsidRDefault="0099169B" w:rsidP="00836B80">
      <w:pPr>
        <w:rPr>
          <w:b/>
          <w:bCs/>
        </w:rPr>
      </w:pPr>
      <w:r>
        <w:rPr>
          <w:b/>
          <w:bCs/>
        </w:rPr>
        <w:t>6</w:t>
      </w:r>
      <w:r w:rsidR="00836B80" w:rsidRPr="00B3637B">
        <w:rPr>
          <w:b/>
          <w:bCs/>
        </w:rPr>
        <w:t>. Maatregelen voor Duurzaamheid en Continuïteit</w:t>
      </w:r>
    </w:p>
    <w:p w14:paraId="089652CF" w14:textId="77777777" w:rsidR="00836B80" w:rsidRDefault="00836B80" w:rsidP="00836B80"/>
    <w:p w14:paraId="5FFCC098" w14:textId="6AB155E0" w:rsidR="00836B80" w:rsidRPr="00DD4440" w:rsidRDefault="0099169B" w:rsidP="00836B80">
      <w:pPr>
        <w:rPr>
          <w:i/>
          <w:iCs/>
        </w:rPr>
      </w:pPr>
      <w:r>
        <w:rPr>
          <w:i/>
          <w:iCs/>
        </w:rPr>
        <w:t>6</w:t>
      </w:r>
      <w:r w:rsidR="00836B80" w:rsidRPr="00FB22CF">
        <w:rPr>
          <w:i/>
          <w:iCs/>
        </w:rPr>
        <w:t>.1 Duurzaamheidsstrategi</w:t>
      </w:r>
      <w:r w:rsidR="00B3637B" w:rsidRPr="00FB22CF">
        <w:rPr>
          <w:i/>
          <w:iCs/>
        </w:rPr>
        <w:t>e</w:t>
      </w:r>
    </w:p>
    <w:p w14:paraId="7E75657A" w14:textId="4FC5840F" w:rsidR="00836B80" w:rsidRDefault="00836B80" w:rsidP="00836B80">
      <w:r>
        <w:t xml:space="preserve">De stichting streeft naar </w:t>
      </w:r>
      <w:r w:rsidR="00774CF2">
        <w:t>verduurzaming</w:t>
      </w:r>
      <w:r>
        <w:t xml:space="preserve"> in haar projecten, zowel financieel als ecologisch. Dit betekent:</w:t>
      </w:r>
    </w:p>
    <w:p w14:paraId="78C2E67D" w14:textId="77777777" w:rsidR="00836B80" w:rsidRDefault="00836B80" w:rsidP="00836B80">
      <w:r>
        <w:t>- Het ondersteunen van projecten die gericht zijn op langdurige, zelfredzame ontwikkelingen (zoals microkrediet, duurzame landbouw of onderwijsprogramma's).</w:t>
      </w:r>
    </w:p>
    <w:p w14:paraId="68113C46" w14:textId="63B22E1B" w:rsidR="00836B80" w:rsidRDefault="00836B80" w:rsidP="00836B80">
      <w:r>
        <w:t>- Het investeren in projecten die ecologische duurzaamheid bevorderen, zoals duurzame energieoplossingen</w:t>
      </w:r>
      <w:r w:rsidR="00774CF2">
        <w:t xml:space="preserve"> en circulaire (</w:t>
      </w:r>
      <w:proofErr w:type="spellStart"/>
      <w:r w:rsidR="00774CF2">
        <w:t>onderzoeks</w:t>
      </w:r>
      <w:proofErr w:type="spellEnd"/>
      <w:r w:rsidR="00774CF2">
        <w:t>)projecten</w:t>
      </w:r>
    </w:p>
    <w:p w14:paraId="784234CC" w14:textId="5B2FC5D2" w:rsidR="00836B80" w:rsidRDefault="00836B80" w:rsidP="00836B80">
      <w:r>
        <w:t>- Het minimaliseren van de ecologische voetafdruk van lokale evenementen door bijvoorbeeld gebruik van herbruikbare materialen</w:t>
      </w:r>
      <w:r w:rsidR="00774CF2">
        <w:t>, duurzame energie/inzet batterijen</w:t>
      </w:r>
      <w:r>
        <w:t xml:space="preserve"> en duurzame catering.</w:t>
      </w:r>
    </w:p>
    <w:p w14:paraId="1F1D50FE" w14:textId="77777777" w:rsidR="00B3637B" w:rsidRDefault="00B3637B" w:rsidP="00836B80">
      <w:pPr>
        <w:rPr>
          <w:b/>
          <w:bCs/>
        </w:rPr>
      </w:pPr>
    </w:p>
    <w:p w14:paraId="2CA62366" w14:textId="303866BD" w:rsidR="00836B80" w:rsidRPr="00DD4440" w:rsidRDefault="0099169B" w:rsidP="00836B80">
      <w:pPr>
        <w:rPr>
          <w:i/>
          <w:iCs/>
        </w:rPr>
      </w:pPr>
      <w:r>
        <w:rPr>
          <w:i/>
          <w:iCs/>
        </w:rPr>
        <w:t>6</w:t>
      </w:r>
      <w:r w:rsidR="00836B80" w:rsidRPr="00FB22CF">
        <w:rPr>
          <w:i/>
          <w:iCs/>
        </w:rPr>
        <w:t xml:space="preserve">.2 </w:t>
      </w:r>
      <w:r w:rsidR="00774CF2" w:rsidRPr="00FB22CF">
        <w:rPr>
          <w:i/>
          <w:iCs/>
        </w:rPr>
        <w:t xml:space="preserve">Continuïteit </w:t>
      </w:r>
    </w:p>
    <w:p w14:paraId="7CA8B95F" w14:textId="77777777" w:rsidR="00836B80" w:rsidRDefault="00836B80" w:rsidP="00836B80">
      <w:r>
        <w:t>Om de continuïteit van de stichting te waarborgen, zal een fonds opgebouwd worden voor de lange termijn. Dit zal gebeuren door:</w:t>
      </w:r>
    </w:p>
    <w:p w14:paraId="371637CE" w14:textId="341232F3" w:rsidR="00B3637B" w:rsidRDefault="00836B80" w:rsidP="00836B80">
      <w:r>
        <w:t xml:space="preserve">- </w:t>
      </w:r>
      <w:r w:rsidR="00B3637B">
        <w:t xml:space="preserve">Storting van een </w:t>
      </w:r>
      <w:r w:rsidR="008D20C4">
        <w:t>stamvermogen</w:t>
      </w:r>
      <w:r w:rsidR="00B3637B">
        <w:t xml:space="preserve"> door één van de donateurs.</w:t>
      </w:r>
    </w:p>
    <w:p w14:paraId="66025DE4" w14:textId="02DD0C2A" w:rsidR="00774CF2" w:rsidRDefault="00774CF2" w:rsidP="00836B80">
      <w:r>
        <w:t xml:space="preserve">- Een bestedingsruimte die overeenkomt (en dus niet structureel </w:t>
      </w:r>
      <w:proofErr w:type="gramStart"/>
      <w:r>
        <w:t>overschrijd</w:t>
      </w:r>
      <w:proofErr w:type="gramEnd"/>
      <w:r>
        <w:t>) met de jaarlijks opbrengst van het belegde vermogen.</w:t>
      </w:r>
    </w:p>
    <w:p w14:paraId="6C136D25" w14:textId="77777777" w:rsidR="00836B80" w:rsidRDefault="00836B80" w:rsidP="00836B80">
      <w:r>
        <w:t>- Het investeren in activiteiten die de zichtbaarheid van de stichting vergroten en nieuwe middelen genereren, zoals het organiseren van evenementen en het verkrijgen van nalatenschappen.</w:t>
      </w:r>
    </w:p>
    <w:p w14:paraId="404F1775" w14:textId="77777777" w:rsidR="00836B80" w:rsidRDefault="00836B80" w:rsidP="00836B80"/>
    <w:p w14:paraId="2770E58C" w14:textId="77777777" w:rsidR="00FB22CF" w:rsidRDefault="00FB22CF" w:rsidP="00836B80"/>
    <w:p w14:paraId="3543B673" w14:textId="121A46BB" w:rsidR="00836B80" w:rsidRPr="00B3637B" w:rsidRDefault="0099169B" w:rsidP="00836B80">
      <w:pPr>
        <w:rPr>
          <w:b/>
          <w:bCs/>
        </w:rPr>
      </w:pPr>
      <w:r>
        <w:rPr>
          <w:b/>
          <w:bCs/>
        </w:rPr>
        <w:t>7</w:t>
      </w:r>
      <w:r w:rsidR="00836B80" w:rsidRPr="00B3637B">
        <w:rPr>
          <w:b/>
          <w:bCs/>
        </w:rPr>
        <w:t>. Evaluatie en Toekomstvisie</w:t>
      </w:r>
    </w:p>
    <w:p w14:paraId="01BB368B" w14:textId="77777777" w:rsidR="00836B80" w:rsidRDefault="00836B80" w:rsidP="00836B80"/>
    <w:p w14:paraId="06282108" w14:textId="77777777" w:rsidR="00836B80" w:rsidRDefault="00836B80" w:rsidP="00836B80">
      <w:r>
        <w:t>De stichting zal jaarlijks haar beleid en activiteiten evalueren op basis van de impact die is gerealiseerd en de middelen die zijn ingezet. Wij stellen ons voor dat de stichting in de komende vijf jaar haar netwerk uitbreidt, zowel in Nederland als internationaal, en haar financiële draagkracht vergroot om zo meer mensen en gemeenschappen te ondersteunen.</w:t>
      </w:r>
    </w:p>
    <w:p w14:paraId="374FACFA" w14:textId="77777777" w:rsidR="00FB22CF" w:rsidRDefault="00FB22CF" w:rsidP="00836B80"/>
    <w:p w14:paraId="1302FC97" w14:textId="77777777" w:rsidR="00836B80" w:rsidRDefault="00836B80" w:rsidP="00836B80">
      <w:r>
        <w:t>In de toekomst zien wij een stichting die:</w:t>
      </w:r>
    </w:p>
    <w:p w14:paraId="74A0F05D" w14:textId="77777777" w:rsidR="00836B80" w:rsidRDefault="00836B80" w:rsidP="00836B80">
      <w:r>
        <w:t>- Een belangrijk netwerk heeft van betrokken partners en vrijwilligers, zowel lokaal als wereldwijd.</w:t>
      </w:r>
    </w:p>
    <w:p w14:paraId="5D3212E0" w14:textId="77777777" w:rsidR="00836B80" w:rsidRDefault="00836B80" w:rsidP="00836B80">
      <w:r>
        <w:t>- Het aantal ondersteunde projecten substantieel is toegenomen.</w:t>
      </w:r>
    </w:p>
    <w:p w14:paraId="650AF536" w14:textId="77777777" w:rsidR="00836B80" w:rsidRDefault="00836B80" w:rsidP="00836B80">
      <w:r>
        <w:t>- Een stabiele financiële basis heeft, die zorgt voor de continuïteit van de missies op lange termijn.</w:t>
      </w:r>
    </w:p>
    <w:p w14:paraId="56140968" w14:textId="77777777" w:rsidR="00774CF2" w:rsidRDefault="00774CF2" w:rsidP="00836B80"/>
    <w:p w14:paraId="2FB46C5A" w14:textId="77777777" w:rsidR="00DD4440" w:rsidRDefault="00DD4440" w:rsidP="00836B80"/>
    <w:p w14:paraId="19C15919" w14:textId="77777777" w:rsidR="00DD4440" w:rsidRDefault="00DD4440" w:rsidP="00836B80"/>
    <w:p w14:paraId="468C2FD4" w14:textId="77777777" w:rsidR="00774CF2" w:rsidRDefault="00774CF2" w:rsidP="00836B80"/>
    <w:p w14:paraId="41D0307F" w14:textId="77777777" w:rsidR="00DD4440" w:rsidRDefault="00DD4440" w:rsidP="00836B80">
      <w:pPr>
        <w:rPr>
          <w:b/>
          <w:bCs/>
        </w:rPr>
      </w:pPr>
    </w:p>
    <w:p w14:paraId="4981B00F" w14:textId="2983D6B2" w:rsidR="00836B80" w:rsidRPr="00B3637B" w:rsidRDefault="0099169B" w:rsidP="00836B80">
      <w:pPr>
        <w:rPr>
          <w:b/>
          <w:bCs/>
        </w:rPr>
      </w:pPr>
      <w:r>
        <w:rPr>
          <w:b/>
          <w:bCs/>
        </w:rPr>
        <w:t>8</w:t>
      </w:r>
      <w:r w:rsidR="00836B80" w:rsidRPr="00B3637B">
        <w:rPr>
          <w:b/>
          <w:bCs/>
        </w:rPr>
        <w:t>. Conclusie</w:t>
      </w:r>
    </w:p>
    <w:p w14:paraId="0F4BFDC1" w14:textId="77777777" w:rsidR="00836B80" w:rsidRDefault="00836B80" w:rsidP="00836B80"/>
    <w:p w14:paraId="71528178" w14:textId="2CE6532B" w:rsidR="00836B80" w:rsidRDefault="00836B80" w:rsidP="00836B80">
      <w:r>
        <w:t xml:space="preserve">Stichting The </w:t>
      </w:r>
      <w:proofErr w:type="spellStart"/>
      <w:r>
        <w:t>Lighthouse</w:t>
      </w:r>
      <w:proofErr w:type="spellEnd"/>
      <w:r>
        <w:t xml:space="preserve"> heeft een belangrijke rol te vervullen in het ondersteunen van christelijke projecten wereldwijd en het bevorderen van sociale cohesie binnen de lokale gemeenschap van Woerden</w:t>
      </w:r>
      <w:r w:rsidR="00774CF2">
        <w:t xml:space="preserve"> en Utrecht</w:t>
      </w:r>
      <w:r>
        <w:t>. Door financiële steun, praktische samenwerking en een focus op duurzaamheid en inclusiviteit, willen wij bijdragen aan een betere toekomst voor zowel de lokale als de mondiale gemeenschap.</w:t>
      </w:r>
    </w:p>
    <w:p w14:paraId="053DC6D1" w14:textId="77777777" w:rsidR="00836B80" w:rsidRDefault="00836B80" w:rsidP="00836B80"/>
    <w:p w14:paraId="2E00FAE5" w14:textId="667EB421" w:rsidR="00836B80" w:rsidRDefault="00836B80" w:rsidP="00836B80">
      <w:r>
        <w:t xml:space="preserve">Woerden, </w:t>
      </w:r>
      <w:r w:rsidR="00DD4440">
        <w:t xml:space="preserve">30 </w:t>
      </w:r>
      <w:r>
        <w:t>december 2024</w:t>
      </w:r>
    </w:p>
    <w:p w14:paraId="76A5FB27" w14:textId="77777777" w:rsidR="00836B80" w:rsidRDefault="00836B80" w:rsidP="00836B80"/>
    <w:p w14:paraId="2CE37821" w14:textId="054B1F8F" w:rsidR="002318A2" w:rsidRDefault="00836B80" w:rsidP="00836B80">
      <w:r>
        <w:t xml:space="preserve">Het bestuur van Stichting The </w:t>
      </w:r>
      <w:proofErr w:type="spellStart"/>
      <w:r>
        <w:t>Lighthouse</w:t>
      </w:r>
      <w:proofErr w:type="spellEnd"/>
    </w:p>
    <w:p w14:paraId="06F14B6B" w14:textId="77777777" w:rsidR="00FB22CF" w:rsidRDefault="00FB22CF" w:rsidP="00836B80"/>
    <w:p w14:paraId="42DE32AE" w14:textId="77777777" w:rsidR="00FB22CF" w:rsidRDefault="00FB22CF" w:rsidP="00836B80"/>
    <w:p w14:paraId="189DA0F3" w14:textId="78813D4B" w:rsidR="00FB22CF" w:rsidRPr="00DD4440" w:rsidRDefault="00FB22CF" w:rsidP="00836B80">
      <w:pPr>
        <w:rPr>
          <w:lang w:val="en-US"/>
        </w:rPr>
      </w:pPr>
      <w:proofErr w:type="spellStart"/>
      <w:r w:rsidRPr="00DD4440">
        <w:rPr>
          <w:lang w:val="en-US"/>
        </w:rPr>
        <w:t>Stichting</w:t>
      </w:r>
      <w:proofErr w:type="spellEnd"/>
      <w:r w:rsidRPr="00DD4440">
        <w:rPr>
          <w:lang w:val="en-US"/>
        </w:rPr>
        <w:t xml:space="preserve"> The Lighthouse</w:t>
      </w:r>
    </w:p>
    <w:p w14:paraId="1470F310" w14:textId="625D5B8B" w:rsidR="00FB22CF" w:rsidRPr="00DD4440" w:rsidRDefault="00FB22CF" w:rsidP="00836B80">
      <w:pPr>
        <w:rPr>
          <w:lang w:val="en-US"/>
        </w:rPr>
      </w:pPr>
      <w:proofErr w:type="spellStart"/>
      <w:r w:rsidRPr="00DD4440">
        <w:rPr>
          <w:lang w:val="en-US"/>
        </w:rPr>
        <w:t>Oostdam</w:t>
      </w:r>
      <w:proofErr w:type="spellEnd"/>
      <w:r w:rsidRPr="00DD4440">
        <w:rPr>
          <w:lang w:val="en-US"/>
        </w:rPr>
        <w:t xml:space="preserve"> 9</w:t>
      </w:r>
    </w:p>
    <w:p w14:paraId="04296C76" w14:textId="66D29637" w:rsidR="00FB22CF" w:rsidRPr="00DD4440" w:rsidRDefault="00FB22CF" w:rsidP="00836B80">
      <w:pPr>
        <w:rPr>
          <w:lang w:val="en-US"/>
        </w:rPr>
      </w:pPr>
      <w:r w:rsidRPr="00DD4440">
        <w:rPr>
          <w:lang w:val="en-US"/>
        </w:rPr>
        <w:t>Woerden</w:t>
      </w:r>
    </w:p>
    <w:p w14:paraId="34A284F1" w14:textId="6E409688" w:rsidR="00FB22CF" w:rsidRPr="00DD4440" w:rsidRDefault="00FB22CF" w:rsidP="00836B80">
      <w:pPr>
        <w:rPr>
          <w:lang w:val="en-US"/>
        </w:rPr>
      </w:pPr>
      <w:hyperlink r:id="rId6" w:history="1">
        <w:r w:rsidRPr="00DD4440">
          <w:rPr>
            <w:rStyle w:val="Hyperlink"/>
            <w:lang w:val="en-US"/>
          </w:rPr>
          <w:t>www.thelighthouse.charity</w:t>
        </w:r>
      </w:hyperlink>
    </w:p>
    <w:p w14:paraId="0F52466B" w14:textId="4F659E4E" w:rsidR="00FB22CF" w:rsidRDefault="00FB22CF" w:rsidP="00836B80">
      <w:hyperlink r:id="rId7" w:history="1">
        <w:r w:rsidRPr="00EE451B">
          <w:rPr>
            <w:rStyle w:val="Hyperlink"/>
          </w:rPr>
          <w:t>info@thelighthouse.charity</w:t>
        </w:r>
      </w:hyperlink>
    </w:p>
    <w:p w14:paraId="465503E8" w14:textId="77777777" w:rsidR="00FB22CF" w:rsidRDefault="00FB22CF" w:rsidP="00836B80"/>
    <w:sectPr w:rsidR="00FB2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4CA7"/>
    <w:multiLevelType w:val="multilevel"/>
    <w:tmpl w:val="B8D08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D62F80"/>
    <w:multiLevelType w:val="hybridMultilevel"/>
    <w:tmpl w:val="AA36430C"/>
    <w:lvl w:ilvl="0" w:tplc="6FF44AEC">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54715C"/>
    <w:multiLevelType w:val="hybridMultilevel"/>
    <w:tmpl w:val="C78E0D7E"/>
    <w:lvl w:ilvl="0" w:tplc="E7EAAD1E">
      <w:start w:val="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E2314C"/>
    <w:multiLevelType w:val="hybridMultilevel"/>
    <w:tmpl w:val="1C5682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FF223FB"/>
    <w:multiLevelType w:val="multilevel"/>
    <w:tmpl w:val="FBAC8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8010677">
    <w:abstractNumId w:val="0"/>
  </w:num>
  <w:num w:numId="2" w16cid:durableId="1967160413">
    <w:abstractNumId w:val="4"/>
  </w:num>
  <w:num w:numId="3" w16cid:durableId="174466294">
    <w:abstractNumId w:val="1"/>
  </w:num>
  <w:num w:numId="4" w16cid:durableId="227621046">
    <w:abstractNumId w:val="3"/>
  </w:num>
  <w:num w:numId="5" w16cid:durableId="1850018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80"/>
    <w:rsid w:val="000D3B6A"/>
    <w:rsid w:val="0013591A"/>
    <w:rsid w:val="0015150D"/>
    <w:rsid w:val="002318A2"/>
    <w:rsid w:val="002F68CA"/>
    <w:rsid w:val="003338EC"/>
    <w:rsid w:val="00370DD2"/>
    <w:rsid w:val="00564772"/>
    <w:rsid w:val="005E67CA"/>
    <w:rsid w:val="00653CD8"/>
    <w:rsid w:val="006E6127"/>
    <w:rsid w:val="00774CF2"/>
    <w:rsid w:val="00797701"/>
    <w:rsid w:val="007A7B7B"/>
    <w:rsid w:val="008018E1"/>
    <w:rsid w:val="00836B80"/>
    <w:rsid w:val="008D20C4"/>
    <w:rsid w:val="009319FA"/>
    <w:rsid w:val="009362D4"/>
    <w:rsid w:val="0098760E"/>
    <w:rsid w:val="0099169B"/>
    <w:rsid w:val="00A63D1C"/>
    <w:rsid w:val="00A64222"/>
    <w:rsid w:val="00B3637B"/>
    <w:rsid w:val="00C45E9C"/>
    <w:rsid w:val="00DA1934"/>
    <w:rsid w:val="00DC76E8"/>
    <w:rsid w:val="00DD4440"/>
    <w:rsid w:val="00EA19A6"/>
    <w:rsid w:val="00FA6543"/>
    <w:rsid w:val="00FB22CF"/>
    <w:rsid w:val="00FB508E"/>
    <w:rsid w:val="00FD34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A7EA"/>
  <w15:chartTrackingRefBased/>
  <w15:docId w15:val="{E55F8891-C2C1-9542-90A7-8D703BC0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6B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6B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6B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6B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6B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6B8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6B8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6B8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6B8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6B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6B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6B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6B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6B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6B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6B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6B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6B80"/>
    <w:rPr>
      <w:rFonts w:eastAsiaTheme="majorEastAsia" w:cstheme="majorBidi"/>
      <w:color w:val="272727" w:themeColor="text1" w:themeTint="D8"/>
    </w:rPr>
  </w:style>
  <w:style w:type="paragraph" w:styleId="Titel">
    <w:name w:val="Title"/>
    <w:basedOn w:val="Standaard"/>
    <w:next w:val="Standaard"/>
    <w:link w:val="TitelChar"/>
    <w:uiPriority w:val="10"/>
    <w:qFormat/>
    <w:rsid w:val="00836B8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6B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6B8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6B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6B8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36B80"/>
    <w:rPr>
      <w:i/>
      <w:iCs/>
      <w:color w:val="404040" w:themeColor="text1" w:themeTint="BF"/>
    </w:rPr>
  </w:style>
  <w:style w:type="paragraph" w:styleId="Lijstalinea">
    <w:name w:val="List Paragraph"/>
    <w:basedOn w:val="Standaard"/>
    <w:uiPriority w:val="34"/>
    <w:qFormat/>
    <w:rsid w:val="00836B80"/>
    <w:pPr>
      <w:ind w:left="720"/>
      <w:contextualSpacing/>
    </w:pPr>
  </w:style>
  <w:style w:type="character" w:styleId="Intensievebenadrukking">
    <w:name w:val="Intense Emphasis"/>
    <w:basedOn w:val="Standaardalinea-lettertype"/>
    <w:uiPriority w:val="21"/>
    <w:qFormat/>
    <w:rsid w:val="00836B80"/>
    <w:rPr>
      <w:i/>
      <w:iCs/>
      <w:color w:val="0F4761" w:themeColor="accent1" w:themeShade="BF"/>
    </w:rPr>
  </w:style>
  <w:style w:type="paragraph" w:styleId="Duidelijkcitaat">
    <w:name w:val="Intense Quote"/>
    <w:basedOn w:val="Standaard"/>
    <w:next w:val="Standaard"/>
    <w:link w:val="DuidelijkcitaatChar"/>
    <w:uiPriority w:val="30"/>
    <w:qFormat/>
    <w:rsid w:val="00836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6B80"/>
    <w:rPr>
      <w:i/>
      <w:iCs/>
      <w:color w:val="0F4761" w:themeColor="accent1" w:themeShade="BF"/>
    </w:rPr>
  </w:style>
  <w:style w:type="character" w:styleId="Intensieveverwijzing">
    <w:name w:val="Intense Reference"/>
    <w:basedOn w:val="Standaardalinea-lettertype"/>
    <w:uiPriority w:val="32"/>
    <w:qFormat/>
    <w:rsid w:val="00836B80"/>
    <w:rPr>
      <w:b/>
      <w:bCs/>
      <w:smallCaps/>
      <w:color w:val="0F4761" w:themeColor="accent1" w:themeShade="BF"/>
      <w:spacing w:val="5"/>
    </w:rPr>
  </w:style>
  <w:style w:type="character" w:styleId="Hyperlink">
    <w:name w:val="Hyperlink"/>
    <w:basedOn w:val="Standaardalinea-lettertype"/>
    <w:uiPriority w:val="99"/>
    <w:unhideWhenUsed/>
    <w:rsid w:val="00FB22CF"/>
    <w:rPr>
      <w:color w:val="467886" w:themeColor="hyperlink"/>
      <w:u w:val="single"/>
    </w:rPr>
  </w:style>
  <w:style w:type="character" w:styleId="Onopgelostemelding">
    <w:name w:val="Unresolved Mention"/>
    <w:basedOn w:val="Standaardalinea-lettertype"/>
    <w:uiPriority w:val="99"/>
    <w:semiHidden/>
    <w:unhideWhenUsed/>
    <w:rsid w:val="00FB22CF"/>
    <w:rPr>
      <w:color w:val="605E5C"/>
      <w:shd w:val="clear" w:color="auto" w:fill="E1DFDD"/>
    </w:rPr>
  </w:style>
  <w:style w:type="paragraph" w:styleId="Revisie">
    <w:name w:val="Revision"/>
    <w:hidden/>
    <w:uiPriority w:val="99"/>
    <w:semiHidden/>
    <w:rsid w:val="00C45E9C"/>
  </w:style>
  <w:style w:type="character" w:styleId="Verwijzingopmerking">
    <w:name w:val="annotation reference"/>
    <w:basedOn w:val="Standaardalinea-lettertype"/>
    <w:uiPriority w:val="99"/>
    <w:semiHidden/>
    <w:unhideWhenUsed/>
    <w:rsid w:val="0015150D"/>
    <w:rPr>
      <w:sz w:val="16"/>
      <w:szCs w:val="16"/>
    </w:rPr>
  </w:style>
  <w:style w:type="paragraph" w:styleId="Tekstopmerking">
    <w:name w:val="annotation text"/>
    <w:basedOn w:val="Standaard"/>
    <w:link w:val="TekstopmerkingChar"/>
    <w:uiPriority w:val="99"/>
    <w:unhideWhenUsed/>
    <w:rsid w:val="0015150D"/>
    <w:rPr>
      <w:sz w:val="20"/>
      <w:szCs w:val="20"/>
    </w:rPr>
  </w:style>
  <w:style w:type="character" w:customStyle="1" w:styleId="TekstopmerkingChar">
    <w:name w:val="Tekst opmerking Char"/>
    <w:basedOn w:val="Standaardalinea-lettertype"/>
    <w:link w:val="Tekstopmerking"/>
    <w:uiPriority w:val="99"/>
    <w:rsid w:val="0015150D"/>
    <w:rPr>
      <w:sz w:val="20"/>
      <w:szCs w:val="20"/>
    </w:rPr>
  </w:style>
  <w:style w:type="paragraph" w:styleId="Onderwerpvanopmerking">
    <w:name w:val="annotation subject"/>
    <w:basedOn w:val="Tekstopmerking"/>
    <w:next w:val="Tekstopmerking"/>
    <w:link w:val="OnderwerpvanopmerkingChar"/>
    <w:uiPriority w:val="99"/>
    <w:semiHidden/>
    <w:unhideWhenUsed/>
    <w:rsid w:val="0015150D"/>
    <w:rPr>
      <w:b/>
      <w:bCs/>
    </w:rPr>
  </w:style>
  <w:style w:type="character" w:customStyle="1" w:styleId="OnderwerpvanopmerkingChar">
    <w:name w:val="Onderwerp van opmerking Char"/>
    <w:basedOn w:val="TekstopmerkingChar"/>
    <w:link w:val="Onderwerpvanopmerking"/>
    <w:uiPriority w:val="99"/>
    <w:semiHidden/>
    <w:rsid w:val="001515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946867">
      <w:bodyDiv w:val="1"/>
      <w:marLeft w:val="0"/>
      <w:marRight w:val="0"/>
      <w:marTop w:val="0"/>
      <w:marBottom w:val="0"/>
      <w:divBdr>
        <w:top w:val="none" w:sz="0" w:space="0" w:color="auto"/>
        <w:left w:val="none" w:sz="0" w:space="0" w:color="auto"/>
        <w:bottom w:val="none" w:sz="0" w:space="0" w:color="auto"/>
        <w:right w:val="none" w:sz="0" w:space="0" w:color="auto"/>
      </w:divBdr>
    </w:div>
    <w:div w:id="137673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thelighthouse.char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lighthouse.charit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3F219-1205-9B49-8053-730C00FD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1797</Words>
  <Characters>9884</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Marien Groenendijk</dc:creator>
  <cp:lastModifiedBy>Nanda Groenendijk</cp:lastModifiedBy>
  <cp:revision>3</cp:revision>
  <dcterms:created xsi:type="dcterms:W3CDTF">2025-01-18T16:44:00Z</dcterms:created>
  <dcterms:modified xsi:type="dcterms:W3CDTF">2025-02-06T23:01:00Z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lNameRE">
    <vt:lpwstr>Groenendijk Beheer B.V.</vt:lpwstr>
  </property>
  <property fmtid="{D5CDD505-2E9C-101B-9397-08002B2CF9AE}" pid="3" name="TypeBT">
    <vt:lpwstr>NotesMailMemo</vt:lpwstr>
  </property>
  <property fmtid="{D5CDD505-2E9C-101B-9397-08002B2CF9AE}" pid="4" name="ac_apidbpath">
    <vt:lpwstr/>
  </property>
  <property fmtid="{D5CDD505-2E9C-101B-9397-08002B2CF9AE}" pid="5" name="ac_apifilename">
    <vt:lpwstr/>
  </property>
  <property fmtid="{D5CDD505-2E9C-101B-9397-08002B2CF9AE}" pid="6" name="ac_apiunid">
    <vt:lpwstr/>
  </property>
  <property fmtid="{D5CDD505-2E9C-101B-9397-08002B2CF9AE}" pid="7" name="ac_apiurl">
    <vt:lpwstr/>
  </property>
  <property fmtid="{D5CDD505-2E9C-101B-9397-08002B2CF9AE}" pid="8" name="ac_apiuser">
    <vt:lpwstr/>
  </property>
</Properties>
</file>